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165" w:rsidRPr="00CB1C5A" w:rsidRDefault="00423165" w:rsidP="0055788E">
      <w:pPr>
        <w:spacing w:after="0"/>
        <w:ind w:right="600"/>
      </w:pPr>
      <w:r w:rsidRPr="00CB1C5A">
        <w:t>California Lenders For Education (CLFE)</w:t>
      </w:r>
    </w:p>
    <w:p w:rsidR="00423165" w:rsidRPr="00CB1C5A" w:rsidRDefault="00423165" w:rsidP="0055788E">
      <w:pPr>
        <w:spacing w:after="0"/>
        <w:ind w:right="600"/>
      </w:pPr>
      <w:r>
        <w:t>Report for CASFAA Executive Council Meeting 8/2</w:t>
      </w:r>
      <w:r w:rsidRPr="00CB1C5A">
        <w:t>/2010</w:t>
      </w:r>
    </w:p>
    <w:p w:rsidR="00423165" w:rsidRPr="00CB1C5A" w:rsidRDefault="00423165" w:rsidP="00CB1C5A">
      <w:pPr>
        <w:pBdr>
          <w:bottom w:val="single" w:sz="4" w:space="1" w:color="auto"/>
        </w:pBdr>
        <w:spacing w:after="0"/>
        <w:ind w:right="600"/>
      </w:pPr>
      <w:r w:rsidRPr="00CB1C5A">
        <w:t>Prepared by:  Thalassa Naylor, CLFE President</w:t>
      </w:r>
    </w:p>
    <w:p w:rsidR="00423165" w:rsidRPr="00CB1C5A" w:rsidRDefault="00423165" w:rsidP="00CB1C5A">
      <w:pPr>
        <w:spacing w:after="0"/>
        <w:ind w:right="600"/>
      </w:pPr>
    </w:p>
    <w:p w:rsidR="00423165" w:rsidRPr="00CB1C5A" w:rsidRDefault="00423165" w:rsidP="00583A80">
      <w:pPr>
        <w:pStyle w:val="ListParagraph"/>
        <w:numPr>
          <w:ilvl w:val="0"/>
          <w:numId w:val="1"/>
        </w:numPr>
        <w:spacing w:before="0" w:beforeAutospacing="0" w:after="0" w:afterAutospacing="0"/>
        <w:ind w:right="600"/>
        <w:rPr>
          <w:rFonts w:ascii="Calibri" w:hAnsi="Calibri"/>
          <w:sz w:val="22"/>
          <w:szCs w:val="22"/>
        </w:rPr>
      </w:pPr>
      <w:r w:rsidRPr="00CB1C5A">
        <w:rPr>
          <w:rFonts w:ascii="Calibri" w:hAnsi="Calibri"/>
          <w:sz w:val="22"/>
          <w:szCs w:val="22"/>
        </w:rPr>
        <w:t xml:space="preserve">CLFE continues to experience active interest from our membership in having a single organization that can represent lenders, servicers  (TIVAS – Title IV Additional Servicers), and those providing services related to student loan borrowing (e.g. guarantors that will be providing default prevention and debt management services, financial literacy, etc.).   We have not charged our members any dues or fees this year and have continued as a “free” organization in 2010 for our continuing members during this transition year. </w:t>
      </w:r>
    </w:p>
    <w:p w:rsidR="00423165" w:rsidRPr="00CB1C5A" w:rsidRDefault="00423165" w:rsidP="00583A80">
      <w:pPr>
        <w:spacing w:after="0"/>
        <w:ind w:left="360" w:right="600"/>
      </w:pPr>
    </w:p>
    <w:p w:rsidR="00423165" w:rsidRPr="00CB1C5A" w:rsidRDefault="00423165" w:rsidP="00583A80">
      <w:pPr>
        <w:pStyle w:val="ListParagraph"/>
        <w:numPr>
          <w:ilvl w:val="0"/>
          <w:numId w:val="1"/>
        </w:numPr>
        <w:spacing w:before="0" w:beforeAutospacing="0" w:after="0" w:afterAutospacing="0"/>
        <w:ind w:right="750"/>
        <w:rPr>
          <w:rFonts w:ascii="Calibri" w:hAnsi="Calibri"/>
          <w:sz w:val="22"/>
          <w:szCs w:val="22"/>
        </w:rPr>
      </w:pPr>
      <w:r w:rsidRPr="00CB1C5A">
        <w:rPr>
          <w:rFonts w:ascii="Calibri" w:hAnsi="Calibri"/>
          <w:sz w:val="22"/>
          <w:szCs w:val="22"/>
        </w:rPr>
        <w:t xml:space="preserve">Members are in support of continuing for 2010 to provide the following information and support to CASFAA, CCCSFAAA and schools: </w:t>
      </w:r>
    </w:p>
    <w:p w:rsidR="00423165" w:rsidRPr="00CB1C5A" w:rsidRDefault="00423165" w:rsidP="00583A80">
      <w:pPr>
        <w:pStyle w:val="ListParagraph"/>
        <w:numPr>
          <w:ilvl w:val="1"/>
          <w:numId w:val="3"/>
        </w:numPr>
        <w:spacing w:before="0" w:beforeAutospacing="0" w:after="0" w:afterAutospacing="0"/>
        <w:ind w:right="750"/>
        <w:rPr>
          <w:rFonts w:ascii="Calibri" w:hAnsi="Calibri"/>
          <w:sz w:val="22"/>
          <w:szCs w:val="22"/>
        </w:rPr>
      </w:pPr>
      <w:r w:rsidRPr="00CB1C5A">
        <w:rPr>
          <w:rFonts w:ascii="Calibri" w:hAnsi="Calibri"/>
          <w:sz w:val="22"/>
          <w:szCs w:val="22"/>
        </w:rPr>
        <w:t>Resources and information on private loans, private loan regulations, federal loan servicing and the new complexities, financial literacy/default prevention/debt management resources, etc.</w:t>
      </w:r>
    </w:p>
    <w:p w:rsidR="00423165" w:rsidRPr="00CB1C5A" w:rsidRDefault="00423165" w:rsidP="00583A80">
      <w:pPr>
        <w:pStyle w:val="ListParagraph"/>
        <w:numPr>
          <w:ilvl w:val="1"/>
          <w:numId w:val="3"/>
        </w:numPr>
        <w:spacing w:before="0" w:beforeAutospacing="0" w:after="0" w:afterAutospacing="0"/>
        <w:ind w:right="750"/>
        <w:rPr>
          <w:rFonts w:ascii="Calibri" w:hAnsi="Calibri"/>
          <w:sz w:val="22"/>
          <w:szCs w:val="22"/>
        </w:rPr>
      </w:pPr>
      <w:r w:rsidRPr="00CB1C5A">
        <w:rPr>
          <w:rFonts w:ascii="Calibri" w:hAnsi="Calibri"/>
          <w:sz w:val="22"/>
          <w:szCs w:val="22"/>
        </w:rPr>
        <w:t>We will provide interest sessions at the upcoming CASFAA Conference made up of “expert members” from the servicing, private lending and financial literacy areas.</w:t>
      </w:r>
    </w:p>
    <w:p w:rsidR="00423165" w:rsidRPr="00CB1C5A" w:rsidRDefault="00423165" w:rsidP="00583A80">
      <w:pPr>
        <w:pStyle w:val="ListParagraph"/>
        <w:numPr>
          <w:ilvl w:val="1"/>
          <w:numId w:val="3"/>
        </w:numPr>
        <w:spacing w:before="0" w:beforeAutospacing="0" w:after="0" w:afterAutospacing="0"/>
        <w:ind w:right="750"/>
        <w:rPr>
          <w:rFonts w:ascii="Calibri" w:hAnsi="Calibri"/>
          <w:sz w:val="22"/>
          <w:szCs w:val="22"/>
        </w:rPr>
      </w:pPr>
      <w:r w:rsidRPr="00CB1C5A">
        <w:rPr>
          <w:rFonts w:ascii="Calibri" w:hAnsi="Calibri"/>
          <w:sz w:val="22"/>
          <w:szCs w:val="22"/>
        </w:rPr>
        <w:t xml:space="preserve">We will continue to provide support to the CASFAA and CCCSFAAA executive council to both provide updates, solicit sponsorships and participation in events or committees, and research issues as needed and requested.   </w:t>
      </w:r>
    </w:p>
    <w:p w:rsidR="00423165" w:rsidRPr="00CB1C5A" w:rsidRDefault="00423165" w:rsidP="00583A80">
      <w:pPr>
        <w:spacing w:after="0"/>
        <w:ind w:left="1080" w:right="750"/>
      </w:pPr>
    </w:p>
    <w:p w:rsidR="00423165" w:rsidRPr="00CB1C5A" w:rsidRDefault="00423165" w:rsidP="00583A80">
      <w:pPr>
        <w:pStyle w:val="ListParagraph"/>
        <w:numPr>
          <w:ilvl w:val="0"/>
          <w:numId w:val="1"/>
        </w:numPr>
        <w:spacing w:before="0" w:beforeAutospacing="0" w:after="0" w:afterAutospacing="0"/>
        <w:ind w:right="750"/>
        <w:rPr>
          <w:rFonts w:ascii="Calibri" w:hAnsi="Calibri"/>
          <w:sz w:val="22"/>
          <w:szCs w:val="22"/>
        </w:rPr>
      </w:pPr>
      <w:r w:rsidRPr="00CB1C5A">
        <w:rPr>
          <w:rFonts w:ascii="Calibri" w:hAnsi="Calibri"/>
          <w:sz w:val="22"/>
          <w:szCs w:val="22"/>
        </w:rPr>
        <w:t>Over the next six months will be exploring new direction for our organization to reflect the changed student loan environment. We have formed two short term committees to be in place for the next several months:</w:t>
      </w:r>
    </w:p>
    <w:p w:rsidR="00423165" w:rsidRPr="00CB1C5A" w:rsidRDefault="00423165" w:rsidP="00583A80">
      <w:pPr>
        <w:pStyle w:val="ListParagraph"/>
        <w:numPr>
          <w:ilvl w:val="1"/>
          <w:numId w:val="4"/>
        </w:numPr>
        <w:spacing w:before="0" w:beforeAutospacing="0" w:after="0" w:afterAutospacing="0"/>
        <w:ind w:right="750"/>
        <w:rPr>
          <w:rFonts w:ascii="Calibri" w:hAnsi="Calibri"/>
          <w:sz w:val="22"/>
          <w:szCs w:val="22"/>
        </w:rPr>
      </w:pPr>
      <w:r w:rsidRPr="00CB1C5A">
        <w:rPr>
          <w:rFonts w:ascii="Calibri" w:hAnsi="Calibri"/>
          <w:sz w:val="22"/>
          <w:szCs w:val="22"/>
        </w:rPr>
        <w:t xml:space="preserve">Website and communications - which will be focused on updating our website and cleaning up our membership database and contact information on our website.  This team will work on updating the messages, contact information and membership database for CLFE to get it current after all the changes this year. </w:t>
      </w:r>
    </w:p>
    <w:p w:rsidR="00423165" w:rsidRPr="00CB1C5A" w:rsidRDefault="00423165" w:rsidP="00583A80">
      <w:pPr>
        <w:pStyle w:val="ListParagraph"/>
        <w:numPr>
          <w:ilvl w:val="1"/>
          <w:numId w:val="4"/>
        </w:numPr>
        <w:ind w:right="750"/>
        <w:rPr>
          <w:rFonts w:ascii="Calibri" w:hAnsi="Calibri"/>
          <w:sz w:val="22"/>
          <w:szCs w:val="22"/>
        </w:rPr>
      </w:pPr>
      <w:r w:rsidRPr="00CB1C5A">
        <w:rPr>
          <w:rFonts w:ascii="Calibri" w:hAnsi="Calibri"/>
          <w:sz w:val="22"/>
          <w:szCs w:val="22"/>
        </w:rPr>
        <w:t xml:space="preserve">CLFE Re-Engineering – a committee made up of the remaining CFLE board members and several interested CLFE members which have both historical perspective and active interest today in seeing CLFE survive as an organization to provide value to our higher education partners.  This team will work on developing a new mission and objectives for CLFE which will be presented to the membership in September.  The membership will then vote on the change, and we can move forward to develop new by-laws and have elections to put a new CLFE officers group in place for 2011. (A name change for the organization depending on new direction may also be considered). </w:t>
      </w:r>
    </w:p>
    <w:p w:rsidR="00423165" w:rsidRPr="00CB1C5A" w:rsidRDefault="00423165" w:rsidP="006727A5">
      <w:pPr>
        <w:pStyle w:val="ListParagraph"/>
        <w:numPr>
          <w:ilvl w:val="0"/>
          <w:numId w:val="1"/>
        </w:numPr>
        <w:spacing w:after="0"/>
        <w:ind w:right="150"/>
        <w:rPr>
          <w:rFonts w:ascii="Calibri" w:hAnsi="Calibri"/>
          <w:sz w:val="22"/>
          <w:szCs w:val="22"/>
        </w:rPr>
      </w:pPr>
      <w:r w:rsidRPr="00CB1C5A">
        <w:rPr>
          <w:rFonts w:ascii="Calibri" w:hAnsi="Calibri"/>
          <w:sz w:val="22"/>
          <w:szCs w:val="22"/>
        </w:rPr>
        <w:t xml:space="preserve">Please provide any feedback or comments, ideas and suggestions that you may have for us as we consider our future.  We are here to support you, and want to make sure that we have your best interests and needs in mind as we move forward as an organization.  You can share your ideas with me through email at </w:t>
      </w:r>
      <w:hyperlink r:id="rId5" w:history="1">
        <w:r w:rsidRPr="00CB1C5A">
          <w:rPr>
            <w:rStyle w:val="Hyperlink"/>
            <w:rFonts w:ascii="Calibri" w:hAnsi="Calibri"/>
            <w:sz w:val="22"/>
            <w:szCs w:val="22"/>
          </w:rPr>
          <w:t>thalassa.naylor@salliemae.com</w:t>
        </w:r>
      </w:hyperlink>
      <w:r w:rsidRPr="00CB1C5A">
        <w:rPr>
          <w:rFonts w:ascii="Calibri" w:hAnsi="Calibri"/>
          <w:sz w:val="22"/>
          <w:szCs w:val="22"/>
        </w:rPr>
        <w:t xml:space="preserve"> or if you prefer a conversation, you can call me at 916-961-6680.     </w:t>
      </w:r>
    </w:p>
    <w:sectPr w:rsidR="00423165" w:rsidRPr="00CB1C5A" w:rsidSect="00784E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323C0"/>
    <w:multiLevelType w:val="hybridMultilevel"/>
    <w:tmpl w:val="50703012"/>
    <w:lvl w:ilvl="0" w:tplc="0409000F">
      <w:start w:val="1"/>
      <w:numFmt w:val="decimal"/>
      <w:lvlText w:val="%1."/>
      <w:lvlJc w:val="left"/>
      <w:pPr>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629362D7"/>
    <w:multiLevelType w:val="hybridMultilevel"/>
    <w:tmpl w:val="90348BE2"/>
    <w:lvl w:ilvl="0" w:tplc="0409000F">
      <w:start w:val="1"/>
      <w:numFmt w:val="decimal"/>
      <w:lvlText w:val="%1."/>
      <w:lvlJc w:val="left"/>
      <w:pPr>
        <w:ind w:left="720" w:hanging="360"/>
      </w:pPr>
      <w:rPr>
        <w:rFonts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7CDB3BE4"/>
    <w:multiLevelType w:val="hybridMultilevel"/>
    <w:tmpl w:val="D72A0496"/>
    <w:lvl w:ilvl="0" w:tplc="0409000F">
      <w:start w:val="1"/>
      <w:numFmt w:val="decimal"/>
      <w:lvlText w:val="%1."/>
      <w:lvlJc w:val="left"/>
      <w:pPr>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788E"/>
    <w:rsid w:val="0012627A"/>
    <w:rsid w:val="001B43C3"/>
    <w:rsid w:val="002C116E"/>
    <w:rsid w:val="00423165"/>
    <w:rsid w:val="0055788E"/>
    <w:rsid w:val="00583A80"/>
    <w:rsid w:val="006727A5"/>
    <w:rsid w:val="006857AD"/>
    <w:rsid w:val="006D6D45"/>
    <w:rsid w:val="00784E6C"/>
    <w:rsid w:val="00B234B9"/>
    <w:rsid w:val="00B60B0B"/>
    <w:rsid w:val="00C1394D"/>
    <w:rsid w:val="00C14409"/>
    <w:rsid w:val="00C72044"/>
    <w:rsid w:val="00CB1C5A"/>
    <w:rsid w:val="00E91C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E6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5788E"/>
    <w:pPr>
      <w:spacing w:before="100" w:beforeAutospacing="1" w:after="100" w:afterAutospacing="1" w:line="240" w:lineRule="auto"/>
      <w:ind w:left="720"/>
    </w:pPr>
    <w:rPr>
      <w:rFonts w:ascii="Times New Roman" w:hAnsi="Times New Roman"/>
      <w:sz w:val="24"/>
      <w:szCs w:val="24"/>
    </w:rPr>
  </w:style>
  <w:style w:type="character" w:styleId="Hyperlink">
    <w:name w:val="Hyperlink"/>
    <w:basedOn w:val="DefaultParagraphFont"/>
    <w:uiPriority w:val="99"/>
    <w:rsid w:val="00C14409"/>
    <w:rPr>
      <w:rFonts w:cs="Times New Roman"/>
      <w:color w:val="0A6A21"/>
      <w:u w:val="single"/>
    </w:rPr>
  </w:style>
</w:styles>
</file>

<file path=word/webSettings.xml><?xml version="1.0" encoding="utf-8"?>
<w:webSettings xmlns:r="http://schemas.openxmlformats.org/officeDocument/2006/relationships" xmlns:w="http://schemas.openxmlformats.org/wordprocessingml/2006/main">
  <w:divs>
    <w:div w:id="7828432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alassa.naylor@salliema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447</Words>
  <Characters>2552</Characters>
  <Application>Microsoft Office Outlook</Application>
  <DocSecurity>0</DocSecurity>
  <Lines>0</Lines>
  <Paragraphs>0</Paragraphs>
  <ScaleCrop>false</ScaleCrop>
  <Company>Sallie Mae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Lenders For Education (CLFE)</dc:title>
  <dc:subject/>
  <dc:creator>Thalassa Naylor</dc:creator>
  <cp:keywords/>
  <dc:description/>
  <cp:lastModifiedBy>Addalou Davis</cp:lastModifiedBy>
  <cp:revision>2</cp:revision>
  <dcterms:created xsi:type="dcterms:W3CDTF">2010-08-04T17:24:00Z</dcterms:created>
  <dcterms:modified xsi:type="dcterms:W3CDTF">2010-08-04T17:24:00Z</dcterms:modified>
</cp:coreProperties>
</file>